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03BB3"/>
          <w:sz w:val="24"/>
        </w:rPr>
        <w:t>metallobrabotka-sibiri.ru</w:t>
      </w:r>
    </w:p>
    <w:p>
      <w:pPr>
        <w:jc w:val="center"/>
      </w:pPr>
      <w:r>
        <w:rPr>
          <w:b/>
          <w:color w:val="003BB3"/>
          <w:sz w:val="30"/>
        </w:rPr>
        <w:t>опросный лист ОПРОСНЫЙ ЛИСТ</w:t>
      </w:r>
    </w:p>
    <w:p>
      <w:pPr>
        <w:jc w:val="center"/>
      </w:pPr>
      <w:r>
        <w:rPr>
          <w:i/>
          <w:sz w:val="20"/>
        </w:rPr>
        <w:t>Панели ЩО-70 (распределительные щиты 0,4 кВ)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003BB3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подбор панелей ЩО-70: схемы, аппараты, компоновка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03BB3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03BB3"/>
          <w:sz w:val="22"/>
        </w:rPr>
        <w:t>2.  СОСТАВ ЩИТА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Номера схем панелей (ЩО-70-1-…)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Количество панелей, шт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Ток сборных шин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Тип панелей: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Вводная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Линейная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Секционная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Торцевая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Число и номиналы отходящих линий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03BB3"/>
          <w:sz w:val="22"/>
        </w:rPr>
        <w:t>3.  АППАРАТУРА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Марка автоматов (ВА, АВМ, Э, иное)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Учёт: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Прямой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Через ТТ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Не требуется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Приборы: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Амперметры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Вольтметры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Счётчик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Требуемый производитель аппаратов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03BB3"/>
          <w:sz w:val="22"/>
        </w:rPr>
        <w:t>4.  ИСПОЛНЕНИЕ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Степень защиты IP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Габарит панели, мм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Ввод кабеля (сверху / снизу)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Особые требования (окраска, маркировка)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заполненный лист — вернём подбор и стоимость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Инфо-ресурс по металлообработке Сибири · подбираем исполнителя · https://metallobrabotka-sibiri.ru</w:t>
        <w:br/>
        <w:t>PDF-версия этого опросного листа: https://metallobrabotka-sibiri.ru/spravochniki/oprosnye-listy/oprosnyy-list-scho-70.pdf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